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67D" w:rsidRDefault="0024767D" w:rsidP="0024767D">
      <w:pPr>
        <w:pStyle w:val="NormalWeb"/>
        <w:spacing w:before="0" w:beforeAutospacing="0" w:after="0" w:afterAutospacing="0"/>
        <w:jc w:val="center"/>
        <w:rPr>
          <w:rStyle w:val="notranslate"/>
          <w:b/>
        </w:rPr>
      </w:pPr>
      <w:r w:rsidRPr="0024767D">
        <w:rPr>
          <w:rStyle w:val="notranslate"/>
          <w:b/>
        </w:rPr>
        <w:t>Infraestrutura do Grupo de Materiais – LNLS disponível para brasagens em alto-vácuo</w:t>
      </w:r>
    </w:p>
    <w:p w:rsidR="0024767D" w:rsidRPr="0024767D" w:rsidRDefault="0024767D" w:rsidP="0024767D">
      <w:pPr>
        <w:pStyle w:val="NormalWeb"/>
        <w:spacing w:before="0" w:beforeAutospacing="0" w:after="0" w:afterAutospacing="0"/>
        <w:jc w:val="center"/>
        <w:rPr>
          <w:rStyle w:val="notranslate"/>
          <w:sz w:val="20"/>
          <w:szCs w:val="20"/>
        </w:rPr>
      </w:pPr>
      <w:r w:rsidRPr="0024767D">
        <w:rPr>
          <w:rStyle w:val="notranslate"/>
          <w:sz w:val="20"/>
          <w:szCs w:val="20"/>
        </w:rPr>
        <w:t xml:space="preserve">Site: </w:t>
      </w:r>
      <w:hyperlink r:id="rId4" w:history="1">
        <w:r w:rsidRPr="0024767D">
          <w:rPr>
            <w:rStyle w:val="Hyperlink"/>
            <w:sz w:val="20"/>
            <w:szCs w:val="20"/>
          </w:rPr>
          <w:t>http://lnls.cnpem.br/engineering/mat/</w:t>
        </w:r>
      </w:hyperlink>
    </w:p>
    <w:p w:rsidR="0024767D" w:rsidRPr="0024767D" w:rsidRDefault="0024767D" w:rsidP="0024767D">
      <w:pPr>
        <w:pStyle w:val="NormalWeb"/>
        <w:spacing w:before="0" w:beforeAutospacing="0" w:after="0" w:afterAutospacing="0"/>
        <w:jc w:val="center"/>
        <w:rPr>
          <w:rStyle w:val="notranslate"/>
          <w:sz w:val="20"/>
          <w:szCs w:val="20"/>
        </w:rPr>
      </w:pPr>
      <w:r w:rsidRPr="0024767D">
        <w:rPr>
          <w:rStyle w:val="notranslate"/>
          <w:sz w:val="20"/>
          <w:szCs w:val="20"/>
        </w:rPr>
        <w:t>Email de contato: osmar.bagnato@lnls.br</w:t>
      </w:r>
    </w:p>
    <w:p w:rsidR="000A3259" w:rsidRDefault="00FC42B6" w:rsidP="004C587F">
      <w:pPr>
        <w:pStyle w:val="NormalWeb"/>
        <w:spacing w:before="240"/>
        <w:jc w:val="both"/>
      </w:pPr>
      <w:r>
        <w:rPr>
          <w:rStyle w:val="notranslate"/>
        </w:rPr>
        <w:t>O</w:t>
      </w:r>
      <w:r w:rsidR="004C587F">
        <w:rPr>
          <w:rStyle w:val="notranslate"/>
        </w:rPr>
        <w:t xml:space="preserve"> G</w:t>
      </w:r>
      <w:r w:rsidR="000A3259">
        <w:rPr>
          <w:rStyle w:val="notranslate"/>
        </w:rPr>
        <w:t>rupo</w:t>
      </w:r>
      <w:r>
        <w:rPr>
          <w:rStyle w:val="notranslate"/>
        </w:rPr>
        <w:t xml:space="preserve"> de</w:t>
      </w:r>
      <w:r w:rsidR="000A3259">
        <w:rPr>
          <w:rStyle w:val="notranslate"/>
        </w:rPr>
        <w:t xml:space="preserve"> </w:t>
      </w:r>
      <w:r w:rsidR="004C587F">
        <w:rPr>
          <w:rStyle w:val="notranslate"/>
        </w:rPr>
        <w:t xml:space="preserve">Engenharia de </w:t>
      </w:r>
      <w:r w:rsidR="000A3259">
        <w:rPr>
          <w:rStyle w:val="notranslate"/>
        </w:rPr>
        <w:t xml:space="preserve">Materiais </w:t>
      </w:r>
      <w:r w:rsidR="004C587F">
        <w:rPr>
          <w:rStyle w:val="notranslate"/>
        </w:rPr>
        <w:t>(</w:t>
      </w:r>
      <w:r w:rsidR="004C587F">
        <w:t>MAT</w:t>
      </w:r>
      <w:r w:rsidR="004C587F">
        <w:rPr>
          <w:rStyle w:val="notranslate"/>
        </w:rPr>
        <w:t>)</w:t>
      </w:r>
      <w:r w:rsidR="009C070E">
        <w:rPr>
          <w:rStyle w:val="notranslate"/>
        </w:rPr>
        <w:t xml:space="preserve"> </w:t>
      </w:r>
      <w:r w:rsidR="000A3259">
        <w:rPr>
          <w:rStyle w:val="notranslate"/>
        </w:rPr>
        <w:t>trabalha no desenvolvimento de novos materiais, novos processos de soldagem e a caracte</w:t>
      </w:r>
      <w:r w:rsidR="009D63A2">
        <w:rPr>
          <w:rStyle w:val="notranslate"/>
        </w:rPr>
        <w:t>rização de materiais</w:t>
      </w:r>
      <w:r w:rsidR="00AB0971">
        <w:rPr>
          <w:rStyle w:val="notranslate"/>
        </w:rPr>
        <w:t>,</w:t>
      </w:r>
      <w:r w:rsidR="009D63A2">
        <w:rPr>
          <w:rStyle w:val="notranslate"/>
        </w:rPr>
        <w:t xml:space="preserve"> </w:t>
      </w:r>
      <w:r w:rsidR="00AB0971">
        <w:rPr>
          <w:rStyle w:val="notranslate"/>
        </w:rPr>
        <w:t>visando</w:t>
      </w:r>
      <w:r w:rsidR="009D63A2">
        <w:rPr>
          <w:rStyle w:val="notranslate"/>
        </w:rPr>
        <w:t xml:space="preserve"> </w:t>
      </w:r>
      <w:r w:rsidR="0024767D">
        <w:rPr>
          <w:rStyle w:val="notranslate"/>
        </w:rPr>
        <w:t>à</w:t>
      </w:r>
      <w:r w:rsidR="000A3259">
        <w:rPr>
          <w:rStyle w:val="notranslate"/>
        </w:rPr>
        <w:t xml:space="preserve"> produção de componentes para </w:t>
      </w:r>
      <w:r w:rsidR="00AE1D94">
        <w:rPr>
          <w:rStyle w:val="notranslate"/>
        </w:rPr>
        <w:t xml:space="preserve">ultra </w:t>
      </w:r>
      <w:r>
        <w:rPr>
          <w:rStyle w:val="notranslate"/>
        </w:rPr>
        <w:t xml:space="preserve">alto vácuo como a </w:t>
      </w:r>
      <w:r w:rsidR="000A3259">
        <w:rPr>
          <w:rStyle w:val="notranslate"/>
        </w:rPr>
        <w:t>fonte</w:t>
      </w:r>
      <w:r>
        <w:rPr>
          <w:rStyle w:val="notranslate"/>
        </w:rPr>
        <w:t xml:space="preserve"> de luz síncrotron</w:t>
      </w:r>
      <w:r w:rsidR="000A3259">
        <w:rPr>
          <w:rStyle w:val="notranslate"/>
        </w:rPr>
        <w:t xml:space="preserve"> e</w:t>
      </w:r>
      <w:r>
        <w:rPr>
          <w:rStyle w:val="notranslate"/>
        </w:rPr>
        <w:t xml:space="preserve"> suas</w:t>
      </w:r>
      <w:r w:rsidR="000A3259">
        <w:rPr>
          <w:rStyle w:val="notranslate"/>
        </w:rPr>
        <w:t xml:space="preserve"> as linhas de luz.</w:t>
      </w:r>
      <w:r w:rsidR="000A3259">
        <w:t xml:space="preserve"> </w:t>
      </w:r>
    </w:p>
    <w:p w:rsidR="001877C9" w:rsidRDefault="000A3259" w:rsidP="000A3259">
      <w:pPr>
        <w:pStyle w:val="NormalWeb"/>
        <w:jc w:val="both"/>
      </w:pPr>
      <w:r>
        <w:rPr>
          <w:rStyle w:val="notranslate"/>
        </w:rPr>
        <w:t xml:space="preserve">Incluído nestas atividades está o estudo e desenvolvimento de </w:t>
      </w:r>
      <w:r w:rsidR="009D63A2">
        <w:rPr>
          <w:rStyle w:val="notranslate"/>
        </w:rPr>
        <w:t>técnicas de soldagem adequadas</w:t>
      </w:r>
      <w:r>
        <w:rPr>
          <w:rStyle w:val="notranslate"/>
        </w:rPr>
        <w:t xml:space="preserve"> para materiais dissimilares, como cobre com aço inoxidável ou metais com cerâmica.</w:t>
      </w:r>
      <w:r>
        <w:t xml:space="preserve"> </w:t>
      </w:r>
      <w:r>
        <w:rPr>
          <w:rStyle w:val="notranslate"/>
        </w:rPr>
        <w:t>Isto é obtido por meio de técnicas especiais, tais como brasagem</w:t>
      </w:r>
      <w:r w:rsidR="00FC42B6">
        <w:rPr>
          <w:rStyle w:val="notranslate"/>
        </w:rPr>
        <w:t xml:space="preserve">, </w:t>
      </w:r>
      <w:r w:rsidR="00FC42B6">
        <w:t>amplamente utilizada</w:t>
      </w:r>
      <w:r w:rsidR="00FC42B6" w:rsidRPr="00900BC7">
        <w:t xml:space="preserve"> </w:t>
      </w:r>
      <w:r w:rsidR="00FC42B6">
        <w:t>nos</w:t>
      </w:r>
      <w:r w:rsidR="00FC42B6" w:rsidRPr="00900BC7">
        <w:t xml:space="preserve"> componentes </w:t>
      </w:r>
      <w:r w:rsidR="00FC42B6">
        <w:t>para</w:t>
      </w:r>
      <w:r w:rsidR="00FC42B6" w:rsidRPr="00900BC7">
        <w:t xml:space="preserve"> vácuo</w:t>
      </w:r>
      <w:r w:rsidR="00FC42B6">
        <w:t>,</w:t>
      </w:r>
      <w:r>
        <w:rPr>
          <w:rStyle w:val="notranslate"/>
        </w:rPr>
        <w:t xml:space="preserve"> e soldagem por difusão, ambos utilizando fornos de alto vácuo.</w:t>
      </w:r>
      <w:r>
        <w:t xml:space="preserve"> </w:t>
      </w:r>
      <w:r w:rsidR="001877C9">
        <w:t>Estes processos especiais são realizados em fornos preparados para atingir pressões da ordem de 1</w:t>
      </w:r>
      <w:r w:rsidR="004C587F">
        <w:t>,0x</w:t>
      </w:r>
      <w:r w:rsidR="001877C9">
        <w:t>10</w:t>
      </w:r>
      <w:r w:rsidR="001877C9" w:rsidRPr="001877C9">
        <w:rPr>
          <w:vertAlign w:val="superscript"/>
        </w:rPr>
        <w:t>-7</w:t>
      </w:r>
      <w:r w:rsidR="001877C9">
        <w:t>mbar em altas temperatura</w:t>
      </w:r>
      <w:bookmarkStart w:id="0" w:name="_GoBack"/>
      <w:bookmarkEnd w:id="0"/>
      <w:r w:rsidR="001877C9">
        <w:t>s.</w:t>
      </w:r>
    </w:p>
    <w:p w:rsidR="001877C9" w:rsidRDefault="00A55757" w:rsidP="000A3259">
      <w:pPr>
        <w:pStyle w:val="NormalWeb"/>
        <w:jc w:val="both"/>
      </w:pPr>
      <w:r>
        <w:t>O</w:t>
      </w:r>
      <w:r w:rsidR="004C587F">
        <w:t xml:space="preserve"> MAT</w:t>
      </w:r>
      <w:r w:rsidR="001877C9">
        <w:t xml:space="preserve"> realiza ainda deposição de Ti em substratos através do Magnetron Sputtering, </w:t>
      </w:r>
      <w:r>
        <w:t>processo de deposição física</w:t>
      </w:r>
      <w:r w:rsidR="009C070E">
        <w:t>,</w:t>
      </w:r>
      <w:r>
        <w:t xml:space="preserve"> </w:t>
      </w:r>
      <w:r w:rsidR="001877C9">
        <w:t>também realizado sob</w:t>
      </w:r>
      <w:r>
        <w:t xml:space="preserve"> condições de </w:t>
      </w:r>
      <w:r w:rsidR="009C070E">
        <w:t>vácuo da ordem de 1,0x</w:t>
      </w:r>
      <w:r w:rsidR="001877C9">
        <w:t>10</w:t>
      </w:r>
      <w:r w:rsidR="001877C9" w:rsidRPr="001877C9">
        <w:rPr>
          <w:vertAlign w:val="superscript"/>
        </w:rPr>
        <w:t>-7</w:t>
      </w:r>
      <w:r w:rsidR="001877C9">
        <w:t>mbar de pressão</w:t>
      </w:r>
      <w:r>
        <w:t xml:space="preserve"> e atmosfera com plasma de Argônio a 1</w:t>
      </w:r>
      <w:r w:rsidR="009C070E">
        <w:t>,0x</w:t>
      </w:r>
      <w:r>
        <w:t>10</w:t>
      </w:r>
      <w:r>
        <w:rPr>
          <w:vertAlign w:val="superscript"/>
        </w:rPr>
        <w:t xml:space="preserve">-3 </w:t>
      </w:r>
      <w:r>
        <w:t>mbar</w:t>
      </w:r>
      <w:r w:rsidR="001877C9">
        <w:t>.</w:t>
      </w:r>
    </w:p>
    <w:p w:rsidR="00A55757" w:rsidRDefault="00A9549B" w:rsidP="000A3259">
      <w:pPr>
        <w:pStyle w:val="NormalWeb"/>
        <w:jc w:val="both"/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3156585</wp:posOffset>
            </wp:positionH>
            <wp:positionV relativeFrom="paragraph">
              <wp:posOffset>65357</wp:posOffset>
            </wp:positionV>
            <wp:extent cx="1682750" cy="1966595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5757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67945</wp:posOffset>
            </wp:positionV>
            <wp:extent cx="1487805" cy="1983740"/>
            <wp:effectExtent l="0" t="0" r="0" b="0"/>
            <wp:wrapNone/>
            <wp:docPr id="2084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" name="Picture 5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A55757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1608455</wp:posOffset>
            </wp:positionH>
            <wp:positionV relativeFrom="paragraph">
              <wp:posOffset>65405</wp:posOffset>
            </wp:positionV>
            <wp:extent cx="1487805" cy="1983740"/>
            <wp:effectExtent l="0" t="0" r="0" b="0"/>
            <wp:wrapNone/>
            <wp:docPr id="2082" name="Picture 51" descr="C:\Users\rafael.defavari\Desktop\20140506_15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" name="Picture 51" descr="C:\Users\rafael.defavari\Desktop\20140506_1546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A55757" w:rsidRDefault="00A9549B" w:rsidP="000A3259">
      <w:pPr>
        <w:pStyle w:val="NormalWeb"/>
        <w:jc w:val="both"/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4894250</wp:posOffset>
            </wp:positionH>
            <wp:positionV relativeFrom="paragraph">
              <wp:posOffset>141605</wp:posOffset>
            </wp:positionV>
            <wp:extent cx="2040890" cy="1533525"/>
            <wp:effectExtent l="0" t="0" r="0" b="9525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5757" w:rsidRDefault="00A55757" w:rsidP="000A3259">
      <w:pPr>
        <w:pStyle w:val="NormalWeb"/>
        <w:jc w:val="both"/>
      </w:pPr>
    </w:p>
    <w:p w:rsidR="00A55757" w:rsidRDefault="00A55757" w:rsidP="000A3259">
      <w:pPr>
        <w:pStyle w:val="NormalWeb"/>
        <w:jc w:val="both"/>
      </w:pPr>
    </w:p>
    <w:p w:rsidR="00A55757" w:rsidRDefault="00A55757" w:rsidP="000A3259">
      <w:pPr>
        <w:pStyle w:val="NormalWeb"/>
        <w:jc w:val="both"/>
      </w:pPr>
    </w:p>
    <w:p w:rsidR="00A55757" w:rsidRDefault="0071585C" w:rsidP="000A3259">
      <w:pPr>
        <w:pStyle w:val="NormalWeb"/>
        <w:jc w:val="both"/>
      </w:pPr>
      <w:r w:rsidRPr="0071585C">
        <w:rPr>
          <w:i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252.9pt;margin-top:21.2pt;width:129.95pt;height:23.25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" stroked="f">
            <v:textbox>
              <w:txbxContent>
                <w:p w:rsidR="00A9549B" w:rsidRPr="00B5168F" w:rsidRDefault="00A9549B" w:rsidP="00A9549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pt-BR"/>
                    </w:rPr>
                    <w:t>Magnetron Sputtering</w:t>
                  </w:r>
                </w:p>
                <w:p w:rsidR="00A9549B" w:rsidRDefault="00A9549B" w:rsidP="00A9549B"/>
              </w:txbxContent>
            </v:textbox>
          </v:shape>
        </w:pict>
      </w:r>
      <w:r w:rsidRPr="0071585C">
        <w:rPr>
          <w:i/>
          <w:noProof/>
        </w:rPr>
        <w:pict>
          <v:shape id="_x0000_s1027" type="#_x0000_t202" style="position:absolute;left:0;text-align:left;margin-left:373.5pt;margin-top:22.35pt;width:189.7pt;height:23.25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" stroked="f">
            <v:textbox>
              <w:txbxContent>
                <w:p w:rsidR="00A9549B" w:rsidRPr="00B5168F" w:rsidRDefault="00A9549B" w:rsidP="00A9549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pt-BR"/>
                    </w:rPr>
                    <w:t>Forno de brasagem horizontal</w:t>
                  </w:r>
                </w:p>
                <w:p w:rsidR="00A9549B" w:rsidRDefault="00A9549B" w:rsidP="00A9549B"/>
              </w:txbxContent>
            </v:textbox>
          </v:shape>
        </w:pict>
      </w:r>
      <w:r w:rsidRPr="0071585C">
        <w:rPr>
          <w:i/>
          <w:noProof/>
        </w:rPr>
        <w:pict>
          <v:shape id="_x0000_s1028" type="#_x0000_t202" style="position:absolute;left:0;text-align:left;margin-left:-33.15pt;margin-top:25.1pt;width:286.2pt;height:23.25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" stroked="f">
            <v:textbox>
              <w:txbxContent>
                <w:p w:rsidR="00A9549B" w:rsidRPr="00B5168F" w:rsidRDefault="00A9549B" w:rsidP="00A9549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pt-BR"/>
                    </w:rPr>
                    <w:t>Forno de brasagem vertical</w:t>
                  </w:r>
                </w:p>
                <w:p w:rsidR="00A9549B" w:rsidRDefault="00A9549B" w:rsidP="00A9549B"/>
              </w:txbxContent>
            </v:textbox>
          </v:shape>
        </w:pict>
      </w:r>
    </w:p>
    <w:p w:rsidR="00A3548C" w:rsidRDefault="00A3548C" w:rsidP="000A3259">
      <w:pPr>
        <w:pStyle w:val="NormalWeb"/>
        <w:jc w:val="both"/>
      </w:pPr>
    </w:p>
    <w:p w:rsidR="00B20C8E" w:rsidRDefault="0071585C" w:rsidP="00900BC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1585C">
        <w:rPr>
          <w:rFonts w:ascii="Times New Roman" w:eastAsia="Times New Roman" w:hAnsi="Times New Roman" w:cs="Times New Roman"/>
          <w:i/>
          <w:noProof/>
          <w:sz w:val="24"/>
          <w:szCs w:val="24"/>
          <w:lang w:eastAsia="pt-BR"/>
        </w:rPr>
        <w:pict>
          <v:shape id="_x0000_s1029" type="#_x0000_t202" style="position:absolute;left:0;text-align:left;margin-left:276.75pt;margin-top:141.75pt;width:271pt;height:23.25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" stroked="f">
            <v:textbox>
              <w:txbxContent>
                <w:p w:rsidR="00124010" w:rsidRPr="00B5168F" w:rsidRDefault="008161F4" w:rsidP="00124010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pt-BR"/>
                    </w:rPr>
                    <w:t>Fornos de brasagem Diamante (esq.) e F400 (dir.)</w:t>
                  </w:r>
                </w:p>
                <w:p w:rsidR="00124010" w:rsidRDefault="00124010" w:rsidP="00124010"/>
              </w:txbxContent>
            </v:textbox>
          </v:shape>
        </w:pict>
      </w:r>
      <w:r w:rsidR="009C070E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5231765</wp:posOffset>
            </wp:positionH>
            <wp:positionV relativeFrom="paragraph">
              <wp:posOffset>711200</wp:posOffset>
            </wp:positionV>
            <wp:extent cx="1449070" cy="108712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070E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705485</wp:posOffset>
            </wp:positionV>
            <wp:extent cx="1459865" cy="1095375"/>
            <wp:effectExtent l="0" t="0" r="6985" b="952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070E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694055</wp:posOffset>
            </wp:positionV>
            <wp:extent cx="3459480" cy="1085850"/>
            <wp:effectExtent l="0" t="0" r="7620" b="0"/>
            <wp:wrapNone/>
            <wp:docPr id="1" name="Imagem 1" descr="C:\Users\rafael.defavari\Desktop\site MAT\montagem\BPMs Siri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fael.defavari\Desktop\site MAT\montagem\BPMs Siriu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1585C">
        <w:rPr>
          <w:rFonts w:ascii="Times New Roman" w:eastAsia="Times New Roman" w:hAnsi="Times New Roman" w:cs="Times New Roman"/>
          <w:i/>
          <w:noProof/>
          <w:sz w:val="24"/>
          <w:szCs w:val="24"/>
          <w:lang w:eastAsia="pt-BR"/>
        </w:rPr>
        <w:pict>
          <v:shape id="_x0000_s1030" type="#_x0000_t202" style="position:absolute;left:0;text-align:left;margin-left:-23.1pt;margin-top:141.05pt;width:286.2pt;height:23.2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" stroked="f">
            <v:textbox>
              <w:txbxContent>
                <w:p w:rsidR="00B5168F" w:rsidRPr="00B5168F" w:rsidRDefault="00AE1D94" w:rsidP="00B5168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pt-BR"/>
                    </w:rPr>
                    <w:t>Monitor de p</w:t>
                  </w:r>
                  <w:r w:rsidR="00B5168F" w:rsidRPr="00B5168F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pt-BR"/>
                    </w:rPr>
                    <w:t>osição do feixe de elétrons - BPM</w:t>
                  </w:r>
                </w:p>
                <w:p w:rsidR="00B5168F" w:rsidRDefault="00B5168F"/>
              </w:txbxContent>
            </v:textbox>
          </v:shape>
        </w:pict>
      </w:r>
      <w:r w:rsidR="001877C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900BC7">
        <w:rPr>
          <w:rFonts w:ascii="Times New Roman" w:eastAsia="Times New Roman" w:hAnsi="Times New Roman" w:cs="Times New Roman"/>
          <w:sz w:val="24"/>
          <w:szCs w:val="24"/>
          <w:lang w:eastAsia="pt-BR"/>
        </w:rPr>
        <w:t>lguns exemplos</w:t>
      </w:r>
      <w:r w:rsidR="001877C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fabricados pelo </w:t>
      </w:r>
      <w:r w:rsidR="004C587F">
        <w:t>MAT</w:t>
      </w:r>
      <w:r w:rsidR="001877C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por estes processos: </w:t>
      </w:r>
      <w:r w:rsidR="00900BC7" w:rsidRPr="00900BC7">
        <w:rPr>
          <w:rFonts w:ascii="Times New Roman" w:eastAsia="Times New Roman" w:hAnsi="Times New Roman" w:cs="Times New Roman"/>
          <w:sz w:val="24"/>
          <w:szCs w:val="24"/>
          <w:lang w:eastAsia="pt-BR"/>
        </w:rPr>
        <w:t>máscaras refrigerad</w:t>
      </w:r>
      <w:r w:rsidR="00900BC7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900BC7" w:rsidRPr="00900BC7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="00900BC7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="00900BC7" w:rsidRPr="00900BC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absorve</w:t>
      </w:r>
      <w:r w:rsidR="00900BC7">
        <w:rPr>
          <w:rFonts w:ascii="Times New Roman" w:eastAsia="Times New Roman" w:hAnsi="Times New Roman" w:cs="Times New Roman"/>
          <w:sz w:val="24"/>
          <w:szCs w:val="24"/>
          <w:lang w:eastAsia="pt-BR"/>
        </w:rPr>
        <w:t>dores de calor</w:t>
      </w:r>
      <w:r w:rsidR="00900BC7" w:rsidRPr="00900BC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="00900BC7">
        <w:rPr>
          <w:rFonts w:ascii="Times New Roman" w:eastAsia="Times New Roman" w:hAnsi="Times New Roman" w:cs="Times New Roman"/>
          <w:sz w:val="24"/>
          <w:szCs w:val="24"/>
          <w:lang w:eastAsia="pt-BR"/>
        </w:rPr>
        <w:t>passantes elétricos</w:t>
      </w:r>
      <w:r w:rsidR="00900BC7" w:rsidRPr="00900BC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900BC7">
        <w:rPr>
          <w:rFonts w:ascii="Times New Roman" w:eastAsia="Times New Roman" w:hAnsi="Times New Roman" w:cs="Times New Roman"/>
          <w:sz w:val="24"/>
          <w:szCs w:val="24"/>
          <w:lang w:eastAsia="pt-BR"/>
        </w:rPr>
        <w:t>para</w:t>
      </w:r>
      <w:r w:rsidR="00900BC7" w:rsidRPr="00900BC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vácuo</w:t>
      </w:r>
      <w:r w:rsidR="00900BC7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="001877C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1877C9" w:rsidRPr="00900BC7">
        <w:rPr>
          <w:rFonts w:ascii="Times New Roman" w:eastAsia="Times New Roman" w:hAnsi="Times New Roman" w:cs="Times New Roman"/>
          <w:sz w:val="24"/>
          <w:szCs w:val="24"/>
          <w:lang w:eastAsia="pt-BR"/>
        </w:rPr>
        <w:t>filtros,</w:t>
      </w:r>
      <w:r w:rsidR="00900BC7" w:rsidRPr="00900BC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câmaras de vácuo especiais como a</w:t>
      </w:r>
      <w:r w:rsidR="00900BC7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="00900BC7" w:rsidRPr="00900BC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câmaras </w:t>
      </w:r>
      <w:r w:rsidR="00900BC7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="00900BC7" w:rsidRPr="00900BC7">
        <w:rPr>
          <w:rFonts w:ascii="Times New Roman" w:eastAsia="Times New Roman" w:hAnsi="Times New Roman" w:cs="Times New Roman"/>
          <w:sz w:val="24"/>
          <w:szCs w:val="24"/>
          <w:lang w:eastAsia="pt-BR"/>
        </w:rPr>
        <w:t>erâmica</w:t>
      </w:r>
      <w:r w:rsidR="00900BC7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="00900BC7" w:rsidRPr="00900BC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para os kickers</w:t>
      </w:r>
      <w:r w:rsidR="00900BC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</w:t>
      </w:r>
      <w:r w:rsidR="00900BC7" w:rsidRPr="00900BC7">
        <w:rPr>
          <w:rFonts w:ascii="Times New Roman" w:eastAsia="Times New Roman" w:hAnsi="Times New Roman" w:cs="Times New Roman"/>
          <w:sz w:val="24"/>
          <w:szCs w:val="24"/>
          <w:lang w:eastAsia="pt-BR"/>
        </w:rPr>
        <w:t>sensores, como os monitores de posição do feixe de elétrons</w:t>
      </w:r>
      <w:r w:rsidR="00900BC7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B20C8E" w:rsidRDefault="00B20C8E" w:rsidP="00A55757">
      <w:p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B0971" w:rsidRDefault="00AB0971" w:rsidP="00A55757">
      <w:pPr>
        <w:spacing w:before="100" w:beforeAutospacing="1" w:after="100" w:afterAutospacing="1" w:line="240" w:lineRule="auto"/>
        <w:ind w:left="851"/>
        <w:jc w:val="both"/>
        <w:rPr>
          <w:rStyle w:val="notranslate"/>
          <w:rFonts w:ascii="Times New Roman" w:hAnsi="Times New Roman" w:cs="Times New Roman"/>
          <w:sz w:val="24"/>
          <w:szCs w:val="24"/>
        </w:rPr>
      </w:pPr>
    </w:p>
    <w:p w:rsidR="00A55757" w:rsidRDefault="00A55757" w:rsidP="00900BC7">
      <w:pPr>
        <w:spacing w:before="100" w:beforeAutospacing="1" w:after="100" w:afterAutospacing="1" w:line="240" w:lineRule="auto"/>
        <w:jc w:val="both"/>
        <w:rPr>
          <w:rStyle w:val="notranslate"/>
          <w:rFonts w:ascii="Times New Roman" w:hAnsi="Times New Roman" w:cs="Times New Roman"/>
          <w:sz w:val="24"/>
          <w:szCs w:val="24"/>
        </w:rPr>
      </w:pPr>
    </w:p>
    <w:p w:rsidR="00A3548C" w:rsidRDefault="00A3548C" w:rsidP="00900BC7">
      <w:pPr>
        <w:spacing w:before="100" w:beforeAutospacing="1" w:after="100" w:afterAutospacing="1" w:line="240" w:lineRule="auto"/>
        <w:jc w:val="both"/>
        <w:rPr>
          <w:rStyle w:val="notranslate"/>
          <w:rFonts w:ascii="Times New Roman" w:hAnsi="Times New Roman" w:cs="Times New Roman"/>
          <w:sz w:val="24"/>
          <w:szCs w:val="24"/>
        </w:rPr>
      </w:pPr>
    </w:p>
    <w:p w:rsidR="00A3548C" w:rsidRDefault="00A3548C" w:rsidP="00900BC7">
      <w:pPr>
        <w:spacing w:before="100" w:beforeAutospacing="1" w:after="100" w:afterAutospacing="1" w:line="240" w:lineRule="auto"/>
        <w:jc w:val="both"/>
        <w:rPr>
          <w:rStyle w:val="notranslate"/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41910</wp:posOffset>
            </wp:positionV>
            <wp:extent cx="2721610" cy="1000125"/>
            <wp:effectExtent l="0" t="0" r="2540" b="952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4624070</wp:posOffset>
            </wp:positionH>
            <wp:positionV relativeFrom="paragraph">
              <wp:posOffset>40640</wp:posOffset>
            </wp:positionV>
            <wp:extent cx="1959610" cy="1045210"/>
            <wp:effectExtent l="0" t="0" r="2540" b="254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42545</wp:posOffset>
            </wp:positionV>
            <wp:extent cx="1328420" cy="997585"/>
            <wp:effectExtent l="0" t="0" r="508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548C" w:rsidRDefault="00A3548C" w:rsidP="00900BC7">
      <w:pPr>
        <w:spacing w:before="100" w:beforeAutospacing="1" w:after="100" w:afterAutospacing="1" w:line="240" w:lineRule="auto"/>
        <w:jc w:val="both"/>
        <w:rPr>
          <w:rStyle w:val="notranslate"/>
          <w:rFonts w:ascii="Times New Roman" w:hAnsi="Times New Roman" w:cs="Times New Roman"/>
          <w:sz w:val="24"/>
          <w:szCs w:val="24"/>
        </w:rPr>
      </w:pPr>
    </w:p>
    <w:p w:rsidR="00A3548C" w:rsidRDefault="00A3548C" w:rsidP="00900BC7">
      <w:pPr>
        <w:spacing w:before="100" w:beforeAutospacing="1" w:after="100" w:afterAutospacing="1" w:line="240" w:lineRule="auto"/>
        <w:jc w:val="both"/>
        <w:rPr>
          <w:rStyle w:val="notranslate"/>
          <w:rFonts w:ascii="Times New Roman" w:hAnsi="Times New Roman" w:cs="Times New Roman"/>
          <w:sz w:val="24"/>
          <w:szCs w:val="24"/>
        </w:rPr>
      </w:pPr>
    </w:p>
    <w:p w:rsidR="00A3548C" w:rsidRDefault="0071585C" w:rsidP="00900BC7">
      <w:pPr>
        <w:spacing w:before="100" w:beforeAutospacing="1" w:after="100" w:afterAutospacing="1" w:line="240" w:lineRule="auto"/>
        <w:jc w:val="both"/>
        <w:rPr>
          <w:rStyle w:val="notranslate"/>
          <w:rFonts w:ascii="Times New Roman" w:hAnsi="Times New Roman" w:cs="Times New Roman"/>
          <w:sz w:val="24"/>
          <w:szCs w:val="24"/>
        </w:rPr>
      </w:pPr>
      <w:r w:rsidRPr="0071585C">
        <w:rPr>
          <w:rFonts w:ascii="Times New Roman" w:eastAsia="Times New Roman" w:hAnsi="Times New Roman" w:cs="Times New Roman"/>
          <w:i/>
          <w:noProof/>
          <w:sz w:val="24"/>
          <w:szCs w:val="24"/>
          <w:lang w:eastAsia="pt-BR"/>
        </w:rPr>
        <w:pict>
          <v:shape id="_x0000_s1031" type="#_x0000_t202" style="position:absolute;left:0;text-align:left;margin-left:345.6pt;margin-top:2.4pt;width:192.95pt;height:23.2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" stroked="f">
            <v:textbox>
              <w:txbxContent>
                <w:p w:rsidR="00C03388" w:rsidRPr="00A3548C" w:rsidRDefault="00C03388" w:rsidP="00C03388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pt-BR"/>
                    </w:rPr>
                  </w:pPr>
                  <w:r w:rsidRPr="00A3548C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pt-BR"/>
                    </w:rPr>
                    <w:t>Câmara cerâmica para kicker</w:t>
                  </w:r>
                </w:p>
                <w:p w:rsidR="00C03388" w:rsidRDefault="00C03388" w:rsidP="00C03388"/>
              </w:txbxContent>
            </v:textbox>
          </v:shape>
        </w:pict>
      </w:r>
      <w:r w:rsidRPr="0071585C">
        <w:rPr>
          <w:i/>
          <w:noProof/>
          <w:lang w:eastAsia="pt-BR"/>
        </w:rPr>
        <w:pict>
          <v:shape id="_x0000_s1032" type="#_x0000_t202" style="position:absolute;left:0;text-align:left;margin-left:82.75pt;margin-top:1.75pt;width:286.2pt;height:23.2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" stroked="f">
            <v:textbox>
              <w:txbxContent>
                <w:p w:rsidR="003815D0" w:rsidRPr="00B5168F" w:rsidRDefault="003815D0" w:rsidP="003815D0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pt-BR"/>
                    </w:rPr>
                    <w:t>Brasagens cobre-inox</w:t>
                  </w:r>
                </w:p>
                <w:p w:rsidR="003815D0" w:rsidRDefault="003815D0" w:rsidP="003815D0"/>
              </w:txbxContent>
            </v:textbox>
          </v:shape>
        </w:pict>
      </w:r>
      <w:r w:rsidRPr="0071585C">
        <w:rPr>
          <w:i/>
          <w:noProof/>
          <w:lang w:eastAsia="pt-BR"/>
        </w:rPr>
        <w:pict>
          <v:shape id="_x0000_s1033" type="#_x0000_t202" style="position:absolute;left:0;text-align:left;margin-left:-4.75pt;margin-top:2.15pt;width:124.3pt;height:19.6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" stroked="f">
            <v:textbox>
              <w:txbxContent>
                <w:p w:rsidR="004F5FE4" w:rsidRPr="00B5168F" w:rsidRDefault="00A3548C" w:rsidP="004F5FE4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pt-BR"/>
                    </w:rPr>
                    <w:t>Filtros para petróleo</w:t>
                  </w:r>
                </w:p>
                <w:p w:rsidR="004F5FE4" w:rsidRDefault="004F5FE4" w:rsidP="004F5FE4"/>
              </w:txbxContent>
            </v:textbox>
          </v:shape>
        </w:pict>
      </w:r>
    </w:p>
    <w:p w:rsidR="00900BC7" w:rsidRDefault="00B20C8E" w:rsidP="00A55757">
      <w:pPr>
        <w:spacing w:before="100" w:beforeAutospacing="1" w:after="100" w:afterAutospacing="1" w:line="240" w:lineRule="auto"/>
        <w:jc w:val="both"/>
      </w:pPr>
      <w:r w:rsidRPr="003D127B">
        <w:rPr>
          <w:rStyle w:val="notranslate"/>
          <w:rFonts w:ascii="Times New Roman" w:hAnsi="Times New Roman" w:cs="Times New Roman"/>
          <w:sz w:val="24"/>
          <w:szCs w:val="24"/>
        </w:rPr>
        <w:t xml:space="preserve">Em todos estes componentes a </w:t>
      </w:r>
      <w:r w:rsidR="004C587F">
        <w:rPr>
          <w:rStyle w:val="notranslate"/>
          <w:rFonts w:ascii="Times New Roman" w:hAnsi="Times New Roman" w:cs="Times New Roman"/>
          <w:sz w:val="24"/>
          <w:szCs w:val="24"/>
        </w:rPr>
        <w:t>estanqueidade</w:t>
      </w:r>
      <w:r w:rsidRPr="003D127B">
        <w:rPr>
          <w:rStyle w:val="notranslate"/>
          <w:rFonts w:ascii="Times New Roman" w:hAnsi="Times New Roman" w:cs="Times New Roman"/>
          <w:sz w:val="24"/>
          <w:szCs w:val="24"/>
        </w:rPr>
        <w:t xml:space="preserve"> proporcionada pelo processo de brasagem deve ser adequada ao uso em ultra</w:t>
      </w:r>
      <w:r w:rsidR="00AE1D94">
        <w:rPr>
          <w:rStyle w:val="notranslate"/>
          <w:rFonts w:ascii="Times New Roman" w:hAnsi="Times New Roman" w:cs="Times New Roman"/>
          <w:sz w:val="24"/>
          <w:szCs w:val="24"/>
        </w:rPr>
        <w:t xml:space="preserve"> </w:t>
      </w:r>
      <w:r w:rsidRPr="003D127B">
        <w:rPr>
          <w:rStyle w:val="notranslate"/>
          <w:rFonts w:ascii="Times New Roman" w:hAnsi="Times New Roman" w:cs="Times New Roman"/>
          <w:sz w:val="24"/>
          <w:szCs w:val="24"/>
        </w:rPr>
        <w:t>alto vácuo, ou seja, deve alcançar t</w:t>
      </w:r>
      <w:r w:rsidR="00AE1D94">
        <w:rPr>
          <w:rStyle w:val="notranslate"/>
          <w:rFonts w:ascii="Times New Roman" w:hAnsi="Times New Roman" w:cs="Times New Roman"/>
          <w:sz w:val="24"/>
          <w:szCs w:val="24"/>
        </w:rPr>
        <w:t>axas de vazamento menores que 1</w:t>
      </w:r>
      <w:r w:rsidR="009C070E">
        <w:rPr>
          <w:rStyle w:val="notranslate"/>
          <w:rFonts w:ascii="Times New Roman" w:hAnsi="Times New Roman" w:cs="Times New Roman"/>
          <w:sz w:val="24"/>
          <w:szCs w:val="24"/>
        </w:rPr>
        <w:t>,0x</w:t>
      </w:r>
      <w:r w:rsidRPr="003D127B">
        <w:rPr>
          <w:rStyle w:val="notranslate"/>
          <w:rFonts w:ascii="Times New Roman" w:hAnsi="Times New Roman" w:cs="Times New Roman"/>
          <w:sz w:val="24"/>
          <w:szCs w:val="24"/>
        </w:rPr>
        <w:t xml:space="preserve">10 </w:t>
      </w:r>
      <w:r w:rsidRPr="003D127B">
        <w:rPr>
          <w:rStyle w:val="notranslate"/>
          <w:rFonts w:ascii="Times New Roman" w:hAnsi="Times New Roman" w:cs="Times New Roman"/>
          <w:sz w:val="24"/>
          <w:szCs w:val="24"/>
          <w:vertAlign w:val="superscript"/>
        </w:rPr>
        <w:t>-10</w:t>
      </w:r>
      <w:r w:rsidRPr="003D127B">
        <w:rPr>
          <w:rStyle w:val="notranslate"/>
          <w:rFonts w:ascii="Times New Roman" w:hAnsi="Times New Roman" w:cs="Times New Roman"/>
          <w:sz w:val="24"/>
          <w:szCs w:val="24"/>
        </w:rPr>
        <w:t xml:space="preserve"> mbar.l/s</w:t>
      </w:r>
      <w:r w:rsidR="00AB0971">
        <w:rPr>
          <w:rStyle w:val="notranslate"/>
          <w:rFonts w:ascii="Times New Roman" w:hAnsi="Times New Roman" w:cs="Times New Roman"/>
          <w:sz w:val="24"/>
          <w:szCs w:val="24"/>
        </w:rPr>
        <w:t>,</w:t>
      </w:r>
      <w:r w:rsidRPr="003D127B">
        <w:rPr>
          <w:rStyle w:val="notranslate"/>
          <w:rFonts w:ascii="Times New Roman" w:hAnsi="Times New Roman" w:cs="Times New Roman"/>
          <w:sz w:val="24"/>
          <w:szCs w:val="24"/>
        </w:rPr>
        <w:t xml:space="preserve"> a fim de ser aprovado para instalação no anel de armazenamento ou nas linhas de luz .</w:t>
      </w:r>
      <w:r w:rsidRPr="003D127B">
        <w:rPr>
          <w:rFonts w:ascii="Times New Roman" w:hAnsi="Times New Roman" w:cs="Times New Roman"/>
          <w:sz w:val="24"/>
          <w:szCs w:val="24"/>
        </w:rPr>
        <w:t xml:space="preserve"> </w:t>
      </w:r>
      <w:r w:rsidRPr="003D127B">
        <w:rPr>
          <w:rStyle w:val="notranslate"/>
          <w:rFonts w:ascii="Times New Roman" w:hAnsi="Times New Roman" w:cs="Times New Roman"/>
          <w:sz w:val="24"/>
          <w:szCs w:val="24"/>
        </w:rPr>
        <w:t>Portanto, as interfaces de união, sejam d</w:t>
      </w:r>
      <w:r w:rsidR="00AB0971">
        <w:rPr>
          <w:rStyle w:val="notranslate"/>
          <w:rFonts w:ascii="Times New Roman" w:hAnsi="Times New Roman" w:cs="Times New Roman"/>
          <w:sz w:val="24"/>
          <w:szCs w:val="24"/>
        </w:rPr>
        <w:t>a</w:t>
      </w:r>
      <w:r w:rsidRPr="003D127B">
        <w:rPr>
          <w:rStyle w:val="notranslate"/>
          <w:rFonts w:ascii="Times New Roman" w:hAnsi="Times New Roman" w:cs="Times New Roman"/>
          <w:sz w:val="24"/>
          <w:szCs w:val="24"/>
        </w:rPr>
        <w:t xml:space="preserve"> brasagem ou soldagem </w:t>
      </w:r>
      <w:r w:rsidR="004C587F">
        <w:rPr>
          <w:rStyle w:val="notranslate"/>
          <w:rFonts w:ascii="Times New Roman" w:hAnsi="Times New Roman" w:cs="Times New Roman"/>
          <w:sz w:val="24"/>
          <w:szCs w:val="24"/>
        </w:rPr>
        <w:t>por</w:t>
      </w:r>
      <w:r w:rsidRPr="003D127B">
        <w:rPr>
          <w:rStyle w:val="notranslate"/>
          <w:rFonts w:ascii="Times New Roman" w:hAnsi="Times New Roman" w:cs="Times New Roman"/>
          <w:sz w:val="24"/>
          <w:szCs w:val="24"/>
        </w:rPr>
        <w:t xml:space="preserve"> difusão</w:t>
      </w:r>
      <w:r w:rsidR="00AB0971">
        <w:rPr>
          <w:rStyle w:val="notranslate"/>
          <w:rFonts w:ascii="Times New Roman" w:hAnsi="Times New Roman" w:cs="Times New Roman"/>
          <w:sz w:val="24"/>
          <w:szCs w:val="24"/>
        </w:rPr>
        <w:t>,</w:t>
      </w:r>
      <w:r w:rsidR="009C070E">
        <w:rPr>
          <w:rStyle w:val="notranslate"/>
          <w:rFonts w:ascii="Times New Roman" w:hAnsi="Times New Roman" w:cs="Times New Roman"/>
          <w:sz w:val="24"/>
          <w:szCs w:val="24"/>
        </w:rPr>
        <w:t xml:space="preserve"> são submetida</w:t>
      </w:r>
      <w:r w:rsidRPr="003D127B">
        <w:rPr>
          <w:rStyle w:val="notranslate"/>
          <w:rFonts w:ascii="Times New Roman" w:hAnsi="Times New Roman" w:cs="Times New Roman"/>
          <w:sz w:val="24"/>
          <w:szCs w:val="24"/>
        </w:rPr>
        <w:t xml:space="preserve">s </w:t>
      </w:r>
      <w:r w:rsidR="009D63A2">
        <w:rPr>
          <w:rStyle w:val="notranslate"/>
          <w:rFonts w:ascii="Times New Roman" w:hAnsi="Times New Roman" w:cs="Times New Roman"/>
          <w:sz w:val="24"/>
          <w:szCs w:val="24"/>
        </w:rPr>
        <w:t>a</w:t>
      </w:r>
      <w:r w:rsidRPr="003D127B">
        <w:rPr>
          <w:rStyle w:val="notranslate"/>
          <w:rFonts w:ascii="Times New Roman" w:hAnsi="Times New Roman" w:cs="Times New Roman"/>
          <w:sz w:val="24"/>
          <w:szCs w:val="24"/>
        </w:rPr>
        <w:t xml:space="preserve"> ensaios metalográficos, análise de microscopia óptica e eletrônica de varredura</w:t>
      </w:r>
      <w:r w:rsidR="00AB0971">
        <w:rPr>
          <w:rStyle w:val="notranslate"/>
          <w:rFonts w:ascii="Times New Roman" w:hAnsi="Times New Roman" w:cs="Times New Roman"/>
          <w:sz w:val="24"/>
          <w:szCs w:val="24"/>
        </w:rPr>
        <w:t>,</w:t>
      </w:r>
      <w:r w:rsidRPr="003D127B">
        <w:rPr>
          <w:rFonts w:ascii="Times New Roman" w:hAnsi="Times New Roman" w:cs="Times New Roman"/>
          <w:sz w:val="24"/>
          <w:szCs w:val="24"/>
        </w:rPr>
        <w:t xml:space="preserve"> </w:t>
      </w:r>
      <w:r w:rsidR="00AB0971">
        <w:rPr>
          <w:rFonts w:ascii="Times New Roman" w:hAnsi="Times New Roman" w:cs="Times New Roman"/>
          <w:sz w:val="24"/>
          <w:szCs w:val="24"/>
        </w:rPr>
        <w:t>a</w:t>
      </w:r>
      <w:r w:rsidRPr="003D127B">
        <w:rPr>
          <w:rStyle w:val="notranslate"/>
          <w:rFonts w:ascii="Times New Roman" w:hAnsi="Times New Roman" w:cs="Times New Roman"/>
          <w:sz w:val="24"/>
          <w:szCs w:val="24"/>
        </w:rPr>
        <w:t xml:space="preserve">lém de caracterização </w:t>
      </w:r>
      <w:r w:rsidR="009D63A2" w:rsidRPr="003D127B">
        <w:rPr>
          <w:rStyle w:val="notranslate"/>
          <w:rFonts w:ascii="Times New Roman" w:hAnsi="Times New Roman" w:cs="Times New Roman"/>
          <w:sz w:val="24"/>
          <w:szCs w:val="24"/>
        </w:rPr>
        <w:t>microestrutural</w:t>
      </w:r>
      <w:r w:rsidR="00986E2D">
        <w:rPr>
          <w:rStyle w:val="notranslate"/>
          <w:rFonts w:ascii="Times New Roman" w:hAnsi="Times New Roman" w:cs="Times New Roman"/>
          <w:sz w:val="24"/>
          <w:szCs w:val="24"/>
        </w:rPr>
        <w:t xml:space="preserve"> de materiais / </w:t>
      </w:r>
      <w:r w:rsidRPr="003D127B">
        <w:rPr>
          <w:rStyle w:val="notranslate"/>
          <w:rFonts w:ascii="Times New Roman" w:hAnsi="Times New Roman" w:cs="Times New Roman"/>
          <w:sz w:val="24"/>
          <w:szCs w:val="24"/>
        </w:rPr>
        <w:t>juntas soldadas</w:t>
      </w:r>
      <w:r w:rsidR="00AB0971">
        <w:rPr>
          <w:rStyle w:val="notranslate"/>
          <w:rFonts w:ascii="Times New Roman" w:hAnsi="Times New Roman" w:cs="Times New Roman"/>
          <w:sz w:val="24"/>
          <w:szCs w:val="24"/>
        </w:rPr>
        <w:t xml:space="preserve"> e</w:t>
      </w:r>
      <w:r w:rsidRPr="003D127B">
        <w:rPr>
          <w:rStyle w:val="notranslate"/>
          <w:rFonts w:ascii="Times New Roman" w:hAnsi="Times New Roman" w:cs="Times New Roman"/>
          <w:sz w:val="24"/>
          <w:szCs w:val="24"/>
        </w:rPr>
        <w:t xml:space="preserve"> ensaios mecânicos</w:t>
      </w:r>
      <w:r w:rsidR="00986E2D">
        <w:rPr>
          <w:rStyle w:val="notranslate"/>
          <w:rFonts w:ascii="Times New Roman" w:hAnsi="Times New Roman" w:cs="Times New Roman"/>
          <w:sz w:val="24"/>
          <w:szCs w:val="24"/>
        </w:rPr>
        <w:t>,</w:t>
      </w:r>
      <w:r w:rsidRPr="003D127B">
        <w:rPr>
          <w:rStyle w:val="notranslate"/>
          <w:rFonts w:ascii="Times New Roman" w:hAnsi="Times New Roman" w:cs="Times New Roman"/>
          <w:sz w:val="24"/>
          <w:szCs w:val="24"/>
        </w:rPr>
        <w:t xml:space="preserve"> tais como testes de dureza e tração</w:t>
      </w:r>
      <w:r w:rsidR="00AB0971">
        <w:rPr>
          <w:rStyle w:val="notranslate"/>
          <w:rFonts w:ascii="Times New Roman" w:hAnsi="Times New Roman" w:cs="Times New Roman"/>
          <w:sz w:val="24"/>
          <w:szCs w:val="24"/>
        </w:rPr>
        <w:t>.</w:t>
      </w:r>
      <w:r w:rsidR="0071585C">
        <w:rPr>
          <w:noProof/>
          <w:lang w:eastAsia="pt-BR"/>
        </w:rPr>
        <w:pict>
          <v:shape id="_x0000_s1034" type="#_x0000_t202" style="position:absolute;left:0;text-align:left;margin-left:280.55pt;margin-top:112.5pt;width:186.95pt;height:110.55pt;z-index:251667456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" stroked="f">
            <v:textbox style="mso-fit-shape-to-text:t">
              <w:txbxContent>
                <w:p w:rsidR="004F5FE4" w:rsidRDefault="004F5FE4"/>
              </w:txbxContent>
            </v:textbox>
          </v:shape>
        </w:pict>
      </w:r>
    </w:p>
    <w:sectPr w:rsidR="00900BC7" w:rsidSect="0024767D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0A3259"/>
    <w:rsid w:val="00060724"/>
    <w:rsid w:val="000950D0"/>
    <w:rsid w:val="000A3259"/>
    <w:rsid w:val="000E231D"/>
    <w:rsid w:val="000E25AB"/>
    <w:rsid w:val="00110B28"/>
    <w:rsid w:val="00124010"/>
    <w:rsid w:val="0017193B"/>
    <w:rsid w:val="001877C9"/>
    <w:rsid w:val="001916AF"/>
    <w:rsid w:val="0024767D"/>
    <w:rsid w:val="003815D0"/>
    <w:rsid w:val="003947F6"/>
    <w:rsid w:val="003D127B"/>
    <w:rsid w:val="00402CA6"/>
    <w:rsid w:val="00434238"/>
    <w:rsid w:val="004541CD"/>
    <w:rsid w:val="00487CDC"/>
    <w:rsid w:val="004C587F"/>
    <w:rsid w:val="004E2159"/>
    <w:rsid w:val="004F294D"/>
    <w:rsid w:val="004F5FE4"/>
    <w:rsid w:val="00561120"/>
    <w:rsid w:val="00581B3A"/>
    <w:rsid w:val="005C1D3E"/>
    <w:rsid w:val="006148F3"/>
    <w:rsid w:val="00621BCA"/>
    <w:rsid w:val="00634883"/>
    <w:rsid w:val="0068051C"/>
    <w:rsid w:val="0071585C"/>
    <w:rsid w:val="00721005"/>
    <w:rsid w:val="008161F4"/>
    <w:rsid w:val="008315A6"/>
    <w:rsid w:val="00863581"/>
    <w:rsid w:val="008E648C"/>
    <w:rsid w:val="00900BC7"/>
    <w:rsid w:val="00934D6B"/>
    <w:rsid w:val="00986E2D"/>
    <w:rsid w:val="009C070E"/>
    <w:rsid w:val="009D63A2"/>
    <w:rsid w:val="009F4CD0"/>
    <w:rsid w:val="00A07B9D"/>
    <w:rsid w:val="00A3548C"/>
    <w:rsid w:val="00A55757"/>
    <w:rsid w:val="00A876F9"/>
    <w:rsid w:val="00A9549B"/>
    <w:rsid w:val="00AB0971"/>
    <w:rsid w:val="00AE1D94"/>
    <w:rsid w:val="00AE34EA"/>
    <w:rsid w:val="00B20C8E"/>
    <w:rsid w:val="00B33999"/>
    <w:rsid w:val="00B5168F"/>
    <w:rsid w:val="00BC5084"/>
    <w:rsid w:val="00BD2D7E"/>
    <w:rsid w:val="00C03388"/>
    <w:rsid w:val="00C333CC"/>
    <w:rsid w:val="00C71619"/>
    <w:rsid w:val="00CD2C22"/>
    <w:rsid w:val="00CD7508"/>
    <w:rsid w:val="00CF41BB"/>
    <w:rsid w:val="00D222E6"/>
    <w:rsid w:val="00DA5655"/>
    <w:rsid w:val="00DA7A47"/>
    <w:rsid w:val="00F44047"/>
    <w:rsid w:val="00F47A2A"/>
    <w:rsid w:val="00F70C52"/>
    <w:rsid w:val="00F93C5E"/>
    <w:rsid w:val="00FC42B6"/>
    <w:rsid w:val="00FD56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585C"/>
  </w:style>
  <w:style w:type="paragraph" w:styleId="Ttulo3">
    <w:name w:val="heading 3"/>
    <w:basedOn w:val="Normal"/>
    <w:link w:val="Ttulo3Char"/>
    <w:uiPriority w:val="9"/>
    <w:qFormat/>
    <w:rsid w:val="00900B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A3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translate">
    <w:name w:val="notranslate"/>
    <w:basedOn w:val="Fontepargpadro"/>
    <w:rsid w:val="000A3259"/>
  </w:style>
  <w:style w:type="character" w:styleId="nfase">
    <w:name w:val="Emphasis"/>
    <w:basedOn w:val="Fontepargpadro"/>
    <w:uiPriority w:val="20"/>
    <w:qFormat/>
    <w:rsid w:val="000A3259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3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A3259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900BC7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unhideWhenUsed/>
    <w:rsid w:val="0024767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900B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A3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translate">
    <w:name w:val="notranslate"/>
    <w:basedOn w:val="Fontepargpadro"/>
    <w:rsid w:val="000A3259"/>
  </w:style>
  <w:style w:type="character" w:styleId="nfase">
    <w:name w:val="Emphasis"/>
    <w:basedOn w:val="Fontepargpadro"/>
    <w:uiPriority w:val="20"/>
    <w:qFormat/>
    <w:rsid w:val="000A3259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3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A3259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uiPriority w:val="9"/>
    <w:rsid w:val="00900BC7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unhideWhenUsed/>
    <w:rsid w:val="0024767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796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http://lnls.cnpem.br/engineering/mat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330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Defavari</dc:creator>
  <cp:lastModifiedBy>gobbi</cp:lastModifiedBy>
  <cp:revision>2</cp:revision>
  <dcterms:created xsi:type="dcterms:W3CDTF">2015-02-10T18:05:00Z</dcterms:created>
  <dcterms:modified xsi:type="dcterms:W3CDTF">2015-02-10T18:05:00Z</dcterms:modified>
</cp:coreProperties>
</file>